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ПОДРОБНЫЙ ПЛАН РАБОТЫ ШВР НА 2026–2027 УЧЕБНЫЙ ГОД</w:t>
      </w:r>
    </w:p>
    <w:tbl>
      <w:tblPr>
        <w:tblStyle w:val="TableGrid"/>
        <w:tblW w:type="dxa" w:w="14172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2041"/>
        <w:gridCol w:w="5102"/>
        <w:gridCol w:w="2721"/>
        <w:gridCol w:w="3061"/>
      </w:tblGrid>
      <w:tr>
        <w:trPr>
          <w:tblHeader w:val="true"/>
        </w:trP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Период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Направление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Действие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Ответственные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Результат/подтверждение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Август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Подготовка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Актуализировать программу воспитания, календарный план, состав и локальные акты ШВР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Председатель, заместитель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Комплект утверждённых документов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Сентябрь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Старт системы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Провести стартовое заседание; распределить роли; сформировать карту рисков и перечень контрольных точек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ШВР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Протокол, поручения, карта рисков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Сентябрь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Детская занятость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Собрать карту объединений, самоуправления, внеурочной занятости и инициатив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Советник, организатор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Карта объединений и дефицитов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Октябрь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Адаптация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Проанализировать адаптацию 1-х, 5-х, 10-х классов и вновь прибывших обучающихся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Психолог, классные руководители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Обезличенная справка и меры поддержки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Октябрь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Школьный климат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Собрать безопасную обратную связь о доверии, обращениях и доступности помощи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Психолог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Сводные данные без персонализации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Ноябрь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Детская инициатива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Провести аудит участия детей: авторы, организаторы, ведущие, эксперты, волонтёры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Советник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Мониторинг детских ролей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Ноябрь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Партнёрство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Обновить карту социальных партнёров и договорённостей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Советник, заместитель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Карта партнёров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Декабрь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Итоги полугодия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Оценить исполнение решений, охват, качество событий и динамику рисков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Секретарь, ответственные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Промежуточная аналитическая справка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Декабрь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Безопасность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Согласовать профилактические и информационные меры на каникулы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Соцпедагог, ответственный за безопасность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План мер и ответственные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Январь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Корректировка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Обновить годовой план и поручения с учётом данных первого полугодия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Председатель, ШВР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Лист корректировки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Февраль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Семья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Собрать запросы и ресурсы семей; определить добровольные форматы участия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Классные руководители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Карта семейного участия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Февраль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Методическая поддержка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Определить дефициты классных руководителей и провести практическую консультацию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Заместитель, психолог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Методический материал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Март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Профилактика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Проанализировать системные риски, обращения, конфликты и эффективность маршрутов помощи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Соцпедагог, психолог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Обезличенная аналитическая записка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Март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Информационная среда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Проверить информационную безопасность и правила публикаций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Ответственный за сайт/медиа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Чек-лист и корректирующие меры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Апрель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Социальная активность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Поддержать проекты добровольческой, патриотической и общественно полезной направленности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Советник, организатор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Перечень поддержанных проектов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Апрель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Признание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Согласовать прозрачные формы признания социальной успешности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ШВР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Критерии и календарь признания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Май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Итоговый анализ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Подготовить анализ работы ШВР и предложения на следующий год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Секретарь, ШВР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Годовой анализ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Май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Летняя занятость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Согласовать безопасную занятость, лагеря, трудовые и добровольческие практики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Заместитель, соцпедагог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Карта летней занятости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Июнь</w:t>
            </w:r>
          </w:p>
        </w:tc>
        <w:tc>
          <w:tcPr>
            <w:tcW w:type="dxa" w:w="20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Архив</w:t>
            </w:r>
          </w:p>
        </w:tc>
        <w:tc>
          <w:tcPr>
            <w:tcW w:type="dxa" w:w="51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Закрыть поручения, сформировать электронное и бумажное дело, обозначить незавершённые задачи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Секретарь</w:t>
            </w:r>
          </w:p>
        </w:tc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Сформированный архив и переходящий перечень</w:t>
            </w:r>
          </w:p>
        </w:tc>
      </w:tr>
    </w:tbl>
    <w:p>
      <w:pPr>
        <w:spacing w:after="0"/>
      </w:pPr>
    </w:p>
    <w:tbl>
      <w:tblPr>
        <w:tblStyle w:val="TableGrid"/>
        <w:tblW w:type="dxa" w:w="14173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4173"/>
      </w:tblGrid>
      <w:tr>
        <w:tc>
          <w:tcPr>
            <w:tcW w:type="dxa" w:w="14173"/>
            <w:shd w:fill="F2F2F2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 xml:space="preserve">Примечание. </w:t>
            </w: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План дополняется региональными и муниципальными задачами. Даты заседаний устанавливаются отдельным графиком.</w:t>
            </w:r>
          </w:p>
        </w:tc>
      </w:tr>
    </w:tbl>
    <w:p>
      <w:pPr>
        <w:spacing w:after="0"/>
      </w:pPr>
    </w:p>
    <w:sectPr w:rsidR="00FC693F" w:rsidRPr="0006063C" w:rsidSect="00034616">
      <w:pgSz w:w="16838" w:h="11906" w:orient="landscape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план работы ШВР 2026–2027</dc:title>
  <dc:subject>Штаб воспитательной работы</dc:subject>
  <dc:creator>Виктория Матяж</dc:creator>
  <cp:keywords>ШВР, воспитательная работа, школа, шаблон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