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D6" w:rsidRPr="00690737" w:rsidRDefault="009B31D6" w:rsidP="009B31D6">
      <w:pPr>
        <w:shd w:val="clear" w:color="auto" w:fill="FFFFFF"/>
        <w:spacing w:after="25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proofErr w:type="spellStart"/>
      <w:r w:rsidRPr="0069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690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 год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proofErr w:type="gram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образования и науки РФ № 462 от 14.06.2013 «Об утверждении Порядка проведения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 представлена следующими направлениями:</w:t>
      </w:r>
    </w:p>
    <w:p w:rsidR="009B31D6" w:rsidRPr="00D11A86" w:rsidRDefault="009B31D6" w:rsidP="009B3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образовательной деятельности;</w:t>
      </w:r>
    </w:p>
    <w:p w:rsidR="009B31D6" w:rsidRPr="00D11A86" w:rsidRDefault="009B31D6" w:rsidP="009B3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системы управления организации;</w:t>
      </w:r>
    </w:p>
    <w:p w:rsidR="009B31D6" w:rsidRPr="00D11A86" w:rsidRDefault="009B31D6" w:rsidP="009B3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 и качества подготовки выпускников;</w:t>
      </w:r>
    </w:p>
    <w:p w:rsidR="009B31D6" w:rsidRPr="00D11A86" w:rsidRDefault="009B31D6" w:rsidP="009B3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учебного процесса;</w:t>
      </w:r>
    </w:p>
    <w:p w:rsidR="009B31D6" w:rsidRPr="00D11A86" w:rsidRDefault="009B31D6" w:rsidP="009B3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обеспечения;</w:t>
      </w:r>
    </w:p>
    <w:p w:rsidR="009B31D6" w:rsidRPr="00D11A86" w:rsidRDefault="009B31D6" w:rsidP="009B3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материально – технической базы;</w:t>
      </w:r>
    </w:p>
    <w:p w:rsidR="009B31D6" w:rsidRPr="00D11A86" w:rsidRDefault="009B31D6" w:rsidP="009B3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функционирования внутренней системы оценки качества образования.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деятельности проведен в соответствии с приказом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РФ№ 1324 «Об утверждении показателей деятельности образовательной организации, подлежащей самообследованию».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1.1.Полное наименование общеобразовательного учреждения в соответствии с Уставом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B31D6" w:rsidRPr="00D11A86" w:rsidTr="009761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Юридический адрес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2"/>
      </w:tblGrid>
      <w:tr w:rsidR="009B31D6" w:rsidRPr="00D11A86" w:rsidTr="009761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346004 Ростовская область,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Щедровка</w:t>
            </w:r>
            <w:proofErr w:type="spellEnd"/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Южная,д.48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Фактический адрес (при наличии нескольких площадок, на которых ведется образовательная деятельность, указать все адреса)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2"/>
      </w:tblGrid>
      <w:tr w:rsidR="009B31D6" w:rsidRPr="00D11A86" w:rsidTr="009761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346004 Ростовская область,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Щедровка</w:t>
            </w:r>
            <w:proofErr w:type="spellEnd"/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Южная,д.48</w:t>
            </w:r>
          </w:p>
        </w:tc>
      </w:tr>
    </w:tbl>
    <w:p w:rsidR="009B31D6" w:rsidRPr="00D11A86" w:rsidRDefault="009B31D6" w:rsidP="009B31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60"/>
        <w:gridCol w:w="580"/>
        <w:gridCol w:w="1700"/>
        <w:gridCol w:w="674"/>
        <w:gridCol w:w="3049"/>
      </w:tblGrid>
      <w:tr w:rsidR="009B31D6" w:rsidRPr="00D11A86" w:rsidTr="009761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8(86783) 46-5-29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8(86387)46-5-29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11A8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SchedrovkaSchool@yandex.ru</w:t>
              </w:r>
            </w:hyperlink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Учредители (название организации и/или Ф.И.О. физического лица, адрес, телефон)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B31D6" w:rsidRPr="00D11A86" w:rsidTr="009761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Муниципальное образование «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Функции и полномочия учредителя в отношении школы осуществляются администрацией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Юридический адрес Администрации: Ростовская </w:t>
            </w:r>
            <w:proofErr w:type="spellStart"/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Чертково, ул. Петровского, 115,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. Устав принят решением Совета школы (протокол № 1 от 27.08.2015 года), утвержден Постановлением Главы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№ 746 от 14.09.2015 года (реквизиты документов принятия, согласования и утверждения).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Имеющиеся лицензии на образовательную деятельность (действующие):</w:t>
      </w:r>
    </w:p>
    <w:tbl>
      <w:tblPr>
        <w:tblStyle w:val="a5"/>
        <w:tblW w:w="0" w:type="auto"/>
        <w:tblLook w:val="04A0"/>
      </w:tblPr>
      <w:tblGrid>
        <w:gridCol w:w="2990"/>
        <w:gridCol w:w="4834"/>
        <w:gridCol w:w="1747"/>
      </w:tblGrid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Реализуемые образовательные программы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 начального общего образования.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 основного общего образования.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программы следующих направленностей: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серия 61, номер 001282, выдана Региональной службой по надзору и контролю в сфере образования Ростовской области, приложение к лицензии. Перечень реализуемых образовательных программ в соответствии с лицензией программа начального общего образования (4 года), программа основного общего образования (5 лет),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программы военно-патриотической направленности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физкультурно-спортивной направленност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эколого-биологической направленности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научно-технической направленности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туристско-краеведческой направленности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художественно-эстетической направленности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направленности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02 апреля 2012 года, срок действия бессрочно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Свидетельство о государственной аккредитации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2867"/>
        <w:gridCol w:w="4218"/>
        <w:gridCol w:w="1069"/>
        <w:gridCol w:w="1417"/>
      </w:tblGrid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образования, образовательная программа основного общего образования,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АА, номер 5761, дата выдачи 30 ноября 2007 года, выдано !!!!!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!М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инистерством общего и профессионального образования Ростовской области.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программы в соответствии со свидетельством о государственной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аккредитациимуниципальное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по своему статусу относится к общеобразовательным учреждениям и является основной общеобразовательной школой.</w:t>
            </w:r>
            <w:proofErr w:type="gramEnd"/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Директор образовательного учреждения (Ф.И.О. полностью)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4"/>
      </w:tblGrid>
      <w:tr w:rsidR="009B31D6" w:rsidRPr="00D11A86" w:rsidTr="009761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Огула Любовь Александровна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Заместители директора ОУ по направлениям (Ф.И.О. полностью)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B31D6" w:rsidRPr="00D11A86" w:rsidTr="009761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Викторовна – заместитель директора по учебно-воспитательной работе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Локальные акты учреждения: перечень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Совете школы.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ведении, хранении и проверке классных журналов.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формах, периодичности и порядке текущего контроля успеваемости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промежуточной аттестации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ведении оформлении и порядке проверки тетрадей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ликвидации академической задолженности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установлении требований к одежде обучающихся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получении образования в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учебных предметов, дисциплин, программ внеурочной деятельности.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языке обучения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поошрения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взыскания обучающихся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требованиях к официальному сайту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профилактики и безнадзорности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горячего питания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проверке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экстремисстских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библиотеке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работе со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использовании сети Интернет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безотметочном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элективных курсов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оценки качества образования в школе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обезотметочном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оценивании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ОРКСЭ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аттестации в целях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педагогическом совете.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об общественном инспекторе по охране прав детства.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Положение о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СУПиРкоме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(самоуправление).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об организации внеурочной деятельности в школе.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методическом совете.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Положение об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инспекционно-контрольной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школе.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об организации безопасных перевозок обучающихся.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родительском комитете школы.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социально-педагогическом мониторинге.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об оплате труда работников.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строится в соответствии с нормативно – правовыми документами, осуществляет образовательную деятельность по образовательным программам начального общего и основного общего образования на основании лицензии на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организуется в соответствии с Образовательной программой школы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разработаны и утверждены  образовательные программы начального общего образования в соответствии с федеральным государственным образовательным стандартом начального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общегообразования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в соответствии с федеральным государственным образовательным стандартом основного общего образования: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программа основного общего образования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дополнительного образования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зарегистрировано и функционирует в соответствии с нормативными документами в сфере образования Российской Федерации.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Оценка системы управления организации.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Чертковский</w:t>
      </w:r>
      <w:proofErr w:type="spellEnd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сформированы коллегиальные органы управления:</w:t>
      </w:r>
    </w:p>
    <w:p w:rsidR="009B31D6" w:rsidRPr="00D11A86" w:rsidRDefault="009B31D6" w:rsidP="009B3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</w:p>
    <w:p w:rsidR="009B31D6" w:rsidRPr="00D11A86" w:rsidRDefault="009B31D6" w:rsidP="009B3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собрание работников МБОУ </w:t>
      </w:r>
      <w:proofErr w:type="spell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представляет полномочия работников школы, в состав Общего собрания входят все работники.</w:t>
      </w:r>
    </w:p>
    <w:p w:rsidR="009B31D6" w:rsidRPr="00D11A86" w:rsidRDefault="009B31D6" w:rsidP="009B3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постоянно действующий коллегиальный орган управления педагогической деятельностью,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9B31D6" w:rsidRPr="00D11A86" w:rsidRDefault="009B31D6" w:rsidP="009B3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комитет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управлении, развитие социального партнёрства между всеми заинтересованными сторонами образовательных отношений.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Структура, порядок формирования, срок полномочий и компетенция органов управления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ими решений устанавливаются Уставом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Управляющем совете, Положением об Общем собрании работников, Положением о Педагогическом совете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родительском комитете.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работников является действующий в школе профессиональный союз работников образования (Профсоюзный комитет).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и родителей (законных представителей).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Структура и механизм управления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Школе ведется активная работа по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материально-технической базы, в частности по социально-личностному развитию, педагоги работают над улучшением предметно-развивающей среды и повышением своей профессиональной компетенции.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Оценка содержания и качества подготовки </w:t>
      </w:r>
      <w:proofErr w:type="gram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мониторинга в образовательном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подразделяется на мониторинг образовательного процесса и мониторинг детского развития.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период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содержательное наполнение коррекционной работы выстроено с учетом речевого заключения и возрастных особенностей воспитанников.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11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осуществляется в соответствии с годовым планированием, с основной общеобразовательной программой начального общего и основного общего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информационно-коммуникативные, технологии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типа) позволило повысить эффективность образовательного процесса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организации учебного процесса.</w:t>
      </w:r>
    </w:p>
    <w:tbl>
      <w:tblPr>
        <w:tblStyle w:val="a5"/>
        <w:tblW w:w="0" w:type="auto"/>
        <w:tblLook w:val="04A0"/>
      </w:tblPr>
      <w:tblGrid>
        <w:gridCol w:w="3858"/>
        <w:gridCol w:w="1659"/>
        <w:gridCol w:w="1634"/>
        <w:gridCol w:w="1601"/>
        <w:gridCol w:w="819"/>
      </w:tblGrid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</w:t>
            </w:r>
          </w:p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</w:t>
            </w:r>
          </w:p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образов.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классов/ средняя наполняемость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/6,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B31D6" w:rsidRPr="00D11A86" w:rsidTr="00976196">
        <w:tc>
          <w:tcPr>
            <w:tcW w:w="0" w:type="auto"/>
            <w:gridSpan w:val="5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специальным (коррекционным) образовательным программам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(указать вид)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получения образования: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очное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семейное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экстернат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1Формы организации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2019-2020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(классно – урочная форма),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олимпиады, конкурсы,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17"/>
        <w:gridCol w:w="1276"/>
        <w:gridCol w:w="1276"/>
        <w:gridCol w:w="1134"/>
        <w:gridCol w:w="1134"/>
      </w:tblGrid>
      <w:tr w:rsidR="009B31D6" w:rsidRPr="00D11A86" w:rsidTr="00976196">
        <w:trPr>
          <w:trHeight w:val="210"/>
        </w:trPr>
        <w:tc>
          <w:tcPr>
            <w:tcW w:w="2802" w:type="dxa"/>
          </w:tcPr>
          <w:p w:rsidR="009B31D6" w:rsidRPr="00D11A86" w:rsidRDefault="009B31D6" w:rsidP="009761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</w:tr>
      <w:tr w:rsidR="009B31D6" w:rsidRPr="00D11A86" w:rsidTr="00976196">
        <w:trPr>
          <w:trHeight w:val="330"/>
        </w:trPr>
        <w:tc>
          <w:tcPr>
            <w:tcW w:w="2802" w:type="dxa"/>
          </w:tcPr>
          <w:p w:rsidR="009B31D6" w:rsidRPr="00D11A86" w:rsidRDefault="009B31D6" w:rsidP="009761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Успеваемость</w:t>
            </w:r>
          </w:p>
        </w:tc>
        <w:tc>
          <w:tcPr>
            <w:tcW w:w="1417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98,3%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98,3%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98,7%</w:t>
            </w:r>
          </w:p>
        </w:tc>
      </w:tr>
      <w:tr w:rsidR="009B31D6" w:rsidRPr="00D11A86" w:rsidTr="00976196">
        <w:tc>
          <w:tcPr>
            <w:tcW w:w="2802" w:type="dxa"/>
          </w:tcPr>
          <w:p w:rsidR="009B31D6" w:rsidRPr="00D11A86" w:rsidRDefault="009B31D6" w:rsidP="009761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Качество знаний</w:t>
            </w:r>
          </w:p>
        </w:tc>
        <w:tc>
          <w:tcPr>
            <w:tcW w:w="1417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42%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39%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38%</w:t>
            </w:r>
          </w:p>
        </w:tc>
      </w:tr>
      <w:tr w:rsidR="009B31D6" w:rsidRPr="00D11A86" w:rsidTr="00976196">
        <w:tc>
          <w:tcPr>
            <w:tcW w:w="2802" w:type="dxa"/>
          </w:tcPr>
          <w:p w:rsidR="009B31D6" w:rsidRPr="00D11A86" w:rsidRDefault="009B31D6" w:rsidP="009761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Кол-во отличников</w:t>
            </w:r>
          </w:p>
        </w:tc>
        <w:tc>
          <w:tcPr>
            <w:tcW w:w="1417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5- 9%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5-9%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5-9%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5-9</w:t>
            </w: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-9%</w:t>
            </w:r>
          </w:p>
        </w:tc>
      </w:tr>
      <w:tr w:rsidR="009B31D6" w:rsidRPr="00D11A86" w:rsidTr="00976196">
        <w:tc>
          <w:tcPr>
            <w:tcW w:w="2802" w:type="dxa"/>
          </w:tcPr>
          <w:p w:rsidR="009B31D6" w:rsidRPr="00D11A86" w:rsidRDefault="009B31D6" w:rsidP="009761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Кол-во хорошистов</w:t>
            </w:r>
          </w:p>
        </w:tc>
        <w:tc>
          <w:tcPr>
            <w:tcW w:w="1417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20- 35%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18-37%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20 -36%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13-22%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18-37%</w:t>
            </w:r>
          </w:p>
        </w:tc>
      </w:tr>
      <w:tr w:rsidR="009B31D6" w:rsidRPr="00D11A86" w:rsidTr="00976196">
        <w:tc>
          <w:tcPr>
            <w:tcW w:w="2802" w:type="dxa"/>
          </w:tcPr>
          <w:p w:rsidR="009B31D6" w:rsidRPr="00D11A86" w:rsidRDefault="009B31D6" w:rsidP="009761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Кол-во </w:t>
            </w:r>
            <w:proofErr w:type="gramStart"/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1417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B31D6" w:rsidRPr="00D11A86" w:rsidRDefault="009B31D6" w:rsidP="009761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Вывод: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 2020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целом выполнен. Учебные программы по всем предметам пройдены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 школы активно использовали в своей практике различные методы и приемы работы с различными категориями школьников. Использование разнообразных технологий позволило достигнуть сравнительно неплохих результатов.</w:t>
      </w:r>
    </w:p>
    <w:p w:rsidR="009B31D6" w:rsidRDefault="009B31D6" w:rsidP="009B31D6">
      <w:pPr>
        <w:pStyle w:val="a3"/>
        <w:shd w:val="clear" w:color="auto" w:fill="FFFFFF"/>
        <w:spacing w:before="0" w:beforeAutospacing="0" w:after="225" w:afterAutospacing="0"/>
      </w:pPr>
      <w:proofErr w:type="gramStart"/>
      <w:r>
        <w:t xml:space="preserve">Во 2 половине учебного года  было введено дистанционное обучения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E97FAE">
        <w:t>-19</w:t>
      </w:r>
      <w:r>
        <w:t xml:space="preserve"> . </w:t>
      </w:r>
      <w:r w:rsidRPr="00B37658">
        <w:t xml:space="preserve">На основании  Приказа №50 по МБОУ </w:t>
      </w:r>
      <w:proofErr w:type="spellStart"/>
      <w:r w:rsidRPr="00B37658">
        <w:t>Щедровская</w:t>
      </w:r>
      <w:proofErr w:type="spellEnd"/>
      <w:r w:rsidRPr="00B37658">
        <w:t xml:space="preserve"> ООШ «О введении в МБОУ </w:t>
      </w:r>
      <w:proofErr w:type="spellStart"/>
      <w:r w:rsidRPr="00B37658">
        <w:t>Щедровской</w:t>
      </w:r>
      <w:proofErr w:type="spellEnd"/>
      <w:r w:rsidRPr="00B37658">
        <w:t xml:space="preserve"> ООШ реализации образовательных программ начального общего, основного общего образования и дополнительных общеобразовательных программ с применением электронного обучения </w:t>
      </w:r>
      <w:proofErr w:type="spellStart"/>
      <w:r w:rsidRPr="00B37658">
        <w:t>идистанционных</w:t>
      </w:r>
      <w:proofErr w:type="spellEnd"/>
      <w:r w:rsidRPr="00B37658">
        <w:t xml:space="preserve"> образовательных технологий в рамках режима повышенной готовности»</w:t>
      </w:r>
      <w:r>
        <w:t xml:space="preserve"> с  6 апреля по 22</w:t>
      </w:r>
      <w:proofErr w:type="gramEnd"/>
      <w:r>
        <w:t xml:space="preserve"> мая в ОУ было организовано дистанционное обучение. 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</w:rPr>
        <w:t>Способ организации учебного процесса дистанционно, задания передавались</w:t>
      </w:r>
      <w:r>
        <w:t xml:space="preserve"> </w:t>
      </w:r>
      <w:proofErr w:type="spellStart"/>
      <w:r>
        <w:t>посредсвом</w:t>
      </w:r>
      <w:proofErr w:type="spellEnd"/>
      <w:r>
        <w:t xml:space="preserve"> сети </w:t>
      </w:r>
      <w:proofErr w:type="spellStart"/>
      <w:r>
        <w:rPr>
          <w:lang w:val="en-US"/>
        </w:rPr>
        <w:t>WhatsApp</w:t>
      </w:r>
      <w:proofErr w:type="spellEnd"/>
      <w:r>
        <w:t xml:space="preserve">, </w:t>
      </w:r>
      <w:r>
        <w:rPr>
          <w:rFonts w:ascii="Calibri" w:eastAsia="Calibri" w:hAnsi="Calibri" w:cs="Times New Roman"/>
        </w:rPr>
        <w:t xml:space="preserve"> на бумажном носителе, способ контроля фото через социальную сеть </w:t>
      </w:r>
      <w:proofErr w:type="spellStart"/>
      <w:r>
        <w:rPr>
          <w:lang w:val="en-US"/>
        </w:rPr>
        <w:t>WhatsApp</w:t>
      </w:r>
      <w:proofErr w:type="spellEnd"/>
      <w:r>
        <w:t xml:space="preserve">, </w:t>
      </w:r>
      <w:r>
        <w:rPr>
          <w:rFonts w:ascii="Calibri" w:eastAsia="Calibri" w:hAnsi="Calibri" w:cs="Times New Roman"/>
        </w:rPr>
        <w:t xml:space="preserve">«Одноклассники» </w:t>
      </w:r>
      <w:proofErr w:type="gramStart"/>
      <w:r>
        <w:t>там</w:t>
      </w:r>
      <w:proofErr w:type="gramEnd"/>
      <w:r>
        <w:t xml:space="preserve"> где</w:t>
      </w:r>
      <w:r>
        <w:rPr>
          <w:rFonts w:ascii="Calibri" w:eastAsia="Calibri" w:hAnsi="Calibri" w:cs="Times New Roman"/>
        </w:rPr>
        <w:t xml:space="preserve"> в семье отсутствует компьютерная техника, общение велось по телефону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статистических показателей работы являются результаты государственной (итоговой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Анализ результатов государственной (итоговой) аттестации выпускников 9 класса.</w:t>
      </w:r>
    </w:p>
    <w:p w:rsidR="009B31D6" w:rsidRPr="004E6626" w:rsidRDefault="009B31D6" w:rsidP="009B31D6">
      <w:pPr>
        <w:ind w:left="360"/>
        <w:rPr>
          <w:rFonts w:ascii="Times New Roman" w:hAnsi="Times New Roman" w:cs="Times New Roman"/>
          <w:sz w:val="24"/>
          <w:szCs w:val="24"/>
        </w:rPr>
      </w:pPr>
      <w:r w:rsidRPr="004E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учебном году  следующие </w:t>
      </w:r>
      <w:r w:rsidRPr="004E6626">
        <w:rPr>
          <w:rFonts w:ascii="Times New Roman" w:hAnsi="Times New Roman" w:cs="Times New Roman"/>
          <w:bCs/>
          <w:sz w:val="24"/>
          <w:szCs w:val="24"/>
        </w:rPr>
        <w:t xml:space="preserve">нормативно-правовые документы регламентировали </w:t>
      </w:r>
      <w:r w:rsidRPr="004E6626">
        <w:rPr>
          <w:rFonts w:ascii="Times New Roman" w:hAnsi="Times New Roman" w:cs="Times New Roman"/>
          <w:sz w:val="24"/>
          <w:szCs w:val="24"/>
        </w:rPr>
        <w:t xml:space="preserve">освоение основной общеобразовательной программы основного общего образования и выдачи аттестатов об основном общем образовании: </w:t>
      </w:r>
    </w:p>
    <w:p w:rsidR="009B31D6" w:rsidRPr="004E6626" w:rsidRDefault="009B31D6" w:rsidP="009B31D6">
      <w:pPr>
        <w:rPr>
          <w:rFonts w:ascii="Times New Roman" w:hAnsi="Times New Roman" w:cs="Times New Roman"/>
          <w:sz w:val="24"/>
          <w:szCs w:val="24"/>
        </w:rPr>
      </w:pPr>
      <w:r w:rsidRPr="004E662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 11.06.2020 № 842 « Об особенностях проведения государственной итоговой аттестации по образовательным программам основного  общего и среднего общего образования и вступительных  испытаний при приеме на </w:t>
      </w:r>
      <w:proofErr w:type="gramStart"/>
      <w:r w:rsidRPr="004E662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4E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62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E6626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4E662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E6626">
        <w:rPr>
          <w:rFonts w:ascii="Times New Roman" w:hAnsi="Times New Roman" w:cs="Times New Roman"/>
          <w:sz w:val="24"/>
          <w:szCs w:val="24"/>
        </w:rPr>
        <w:t xml:space="preserve"> в 2020 году».</w:t>
      </w:r>
    </w:p>
    <w:p w:rsidR="009B31D6" w:rsidRPr="004E6626" w:rsidRDefault="009B31D6" w:rsidP="009B31D6">
      <w:pPr>
        <w:rPr>
          <w:rFonts w:ascii="Times New Roman" w:hAnsi="Times New Roman" w:cs="Times New Roman"/>
          <w:bCs/>
          <w:sz w:val="24"/>
          <w:szCs w:val="24"/>
        </w:rPr>
      </w:pPr>
      <w:r w:rsidRPr="004E6626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4E662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proofErr w:type="spellStart"/>
      <w:r w:rsidRPr="004E6626">
        <w:rPr>
          <w:rFonts w:ascii="Times New Roman" w:hAnsi="Times New Roman" w:cs="Times New Roman"/>
          <w:bCs/>
          <w:sz w:val="24"/>
          <w:szCs w:val="24"/>
        </w:rPr>
        <w:t>минпрсвещения</w:t>
      </w:r>
      <w:proofErr w:type="spellEnd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 России и </w:t>
      </w:r>
      <w:proofErr w:type="spellStart"/>
      <w:r w:rsidRPr="004E6626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 от 11.06.2020 № 293/650 « Об особенностях проведения государственной итоговой аттестации по программам основного общего образования  в 2020 году»;</w:t>
      </w:r>
    </w:p>
    <w:p w:rsidR="009B31D6" w:rsidRPr="004E6626" w:rsidRDefault="009B31D6" w:rsidP="009B31D6">
      <w:pPr>
        <w:rPr>
          <w:rFonts w:ascii="Times New Roman" w:hAnsi="Times New Roman" w:cs="Times New Roman"/>
          <w:bCs/>
          <w:sz w:val="24"/>
          <w:szCs w:val="24"/>
        </w:rPr>
      </w:pPr>
      <w:r w:rsidRPr="004E6626">
        <w:rPr>
          <w:rFonts w:ascii="Times New Roman" w:hAnsi="Times New Roman" w:cs="Times New Roman"/>
          <w:bCs/>
          <w:sz w:val="24"/>
          <w:szCs w:val="24"/>
        </w:rPr>
        <w:t xml:space="preserve">-  приказ </w:t>
      </w:r>
      <w:proofErr w:type="spellStart"/>
      <w:r w:rsidRPr="004E6626">
        <w:rPr>
          <w:rFonts w:ascii="Times New Roman" w:hAnsi="Times New Roman" w:cs="Times New Roman"/>
          <w:bCs/>
          <w:sz w:val="24"/>
          <w:szCs w:val="24"/>
        </w:rPr>
        <w:t>минпрсвещения</w:t>
      </w:r>
      <w:proofErr w:type="spellEnd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 России от 11.06.2020 № 295 « Об особенностях заполнения и выдачи аттестатов об основном общем  и среднем общем образовании»</w:t>
      </w:r>
      <w:proofErr w:type="gramStart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B31D6" w:rsidRPr="004E6626" w:rsidRDefault="009B31D6" w:rsidP="009B31D6">
      <w:pPr>
        <w:rPr>
          <w:rFonts w:ascii="Times New Roman" w:hAnsi="Times New Roman" w:cs="Times New Roman"/>
          <w:bCs/>
          <w:sz w:val="24"/>
          <w:szCs w:val="24"/>
        </w:rPr>
      </w:pPr>
      <w:r w:rsidRPr="004E6626">
        <w:rPr>
          <w:rFonts w:ascii="Times New Roman" w:hAnsi="Times New Roman" w:cs="Times New Roman"/>
          <w:bCs/>
          <w:sz w:val="24"/>
          <w:szCs w:val="24"/>
        </w:rPr>
        <w:t xml:space="preserve">- приказ МБОУ </w:t>
      </w:r>
      <w:proofErr w:type="spellStart"/>
      <w:r w:rsidRPr="004E6626">
        <w:rPr>
          <w:rFonts w:ascii="Times New Roman" w:hAnsi="Times New Roman" w:cs="Times New Roman"/>
          <w:bCs/>
          <w:sz w:val="24"/>
          <w:szCs w:val="24"/>
        </w:rPr>
        <w:t>Щедровская</w:t>
      </w:r>
      <w:proofErr w:type="spellEnd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 ООШ №   от 12 мая 2019 года</w:t>
      </w:r>
    </w:p>
    <w:p w:rsidR="009B31D6" w:rsidRPr="004E6626" w:rsidRDefault="009B31D6" w:rsidP="009B31D6">
      <w:pPr>
        <w:rPr>
          <w:rFonts w:ascii="Times New Roman" w:hAnsi="Times New Roman" w:cs="Times New Roman"/>
          <w:bCs/>
          <w:sz w:val="24"/>
          <w:szCs w:val="24"/>
        </w:rPr>
      </w:pPr>
      <w:r w:rsidRPr="004E6626">
        <w:rPr>
          <w:rFonts w:ascii="Times New Roman" w:hAnsi="Times New Roman" w:cs="Times New Roman"/>
          <w:bCs/>
          <w:sz w:val="24"/>
          <w:szCs w:val="24"/>
        </w:rPr>
        <w:t xml:space="preserve">- положение </w:t>
      </w:r>
      <w:r w:rsidRPr="004E6626">
        <w:rPr>
          <w:rFonts w:ascii="Times New Roman" w:hAnsi="Times New Roman" w:cs="Times New Roman"/>
          <w:sz w:val="24"/>
          <w:szCs w:val="24"/>
        </w:rPr>
        <w:t xml:space="preserve">о </w:t>
      </w:r>
      <w:r w:rsidRPr="004E6626">
        <w:rPr>
          <w:rFonts w:ascii="Times New Roman" w:hAnsi="Times New Roman" w:cs="Times New Roman"/>
          <w:bCs/>
          <w:sz w:val="24"/>
          <w:szCs w:val="24"/>
        </w:rPr>
        <w:t xml:space="preserve">формах периодичности и порядке  текущего контроля успеваемости и промежуточной аттестации  МБОУ </w:t>
      </w:r>
      <w:proofErr w:type="spellStart"/>
      <w:r w:rsidRPr="004E6626">
        <w:rPr>
          <w:rFonts w:ascii="Times New Roman" w:hAnsi="Times New Roman" w:cs="Times New Roman"/>
          <w:bCs/>
          <w:sz w:val="24"/>
          <w:szCs w:val="24"/>
        </w:rPr>
        <w:t>Щедровская</w:t>
      </w:r>
      <w:proofErr w:type="spellEnd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 ООШ от 12 мая 2020 года утвержденного приказом №      от 12 мая 2020</w:t>
      </w:r>
    </w:p>
    <w:p w:rsidR="009B31D6" w:rsidRPr="004E6626" w:rsidRDefault="009B31D6" w:rsidP="009B31D6">
      <w:pPr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4E6626">
        <w:rPr>
          <w:rFonts w:ascii="Times New Roman" w:hAnsi="Times New Roman" w:cs="Times New Roman"/>
          <w:bCs/>
          <w:sz w:val="24"/>
          <w:szCs w:val="24"/>
        </w:rPr>
        <w:t xml:space="preserve">Таким </w:t>
      </w:r>
      <w:proofErr w:type="gramStart"/>
      <w:r w:rsidRPr="004E6626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 результаты промежуточной аттестации</w:t>
      </w:r>
      <w:r w:rsidRPr="004E6626">
        <w:rPr>
          <w:rFonts w:ascii="Times New Roman" w:hAnsi="Times New Roman" w:cs="Times New Roman"/>
          <w:sz w:val="28"/>
          <w:szCs w:val="28"/>
        </w:rPr>
        <w:t xml:space="preserve"> </w:t>
      </w:r>
      <w:r w:rsidRPr="004E6626">
        <w:rPr>
          <w:rFonts w:ascii="Times New Roman" w:hAnsi="Times New Roman" w:cs="Times New Roman"/>
          <w:sz w:val="24"/>
          <w:szCs w:val="24"/>
        </w:rPr>
        <w:t xml:space="preserve">на основании Положения о  </w:t>
      </w:r>
      <w:r w:rsidRPr="004E6626">
        <w:rPr>
          <w:rFonts w:ascii="Times New Roman" w:hAnsi="Times New Roman" w:cs="Times New Roman"/>
          <w:bCs/>
          <w:sz w:val="24"/>
          <w:szCs w:val="24"/>
        </w:rPr>
        <w:t xml:space="preserve">формах периодичности и порядке  текущего контроля успеваемости и промежуточной аттестации  МБОУ </w:t>
      </w:r>
      <w:proofErr w:type="spellStart"/>
      <w:r w:rsidRPr="004E6626">
        <w:rPr>
          <w:rFonts w:ascii="Times New Roman" w:hAnsi="Times New Roman" w:cs="Times New Roman"/>
          <w:bCs/>
          <w:sz w:val="24"/>
          <w:szCs w:val="24"/>
        </w:rPr>
        <w:t>Щедровская</w:t>
      </w:r>
      <w:proofErr w:type="spellEnd"/>
      <w:r w:rsidRPr="004E6626">
        <w:rPr>
          <w:rFonts w:ascii="Times New Roman" w:hAnsi="Times New Roman" w:cs="Times New Roman"/>
          <w:bCs/>
          <w:sz w:val="24"/>
          <w:szCs w:val="24"/>
        </w:rPr>
        <w:t xml:space="preserve"> ООШ от 12 мая 2020 года утвержденного приказом №      от 12 мая 2020 </w:t>
      </w:r>
      <w:r w:rsidRPr="004E6626">
        <w:rPr>
          <w:rFonts w:ascii="Times New Roman" w:hAnsi="Times New Roman" w:cs="Times New Roman"/>
          <w:sz w:val="24"/>
          <w:szCs w:val="24"/>
        </w:rPr>
        <w:t xml:space="preserve">  по итогам 2019-2020 учебного года признались в качестве результатов государственной итоговой аттестации обучающихся, заканчивающих освоение образовательных программ основного общего образования </w:t>
      </w:r>
    </w:p>
    <w:p w:rsidR="009B31D6" w:rsidRPr="000A6C67" w:rsidRDefault="009B31D6" w:rsidP="009B31D6">
      <w:pPr>
        <w:rPr>
          <w:sz w:val="24"/>
          <w:szCs w:val="24"/>
        </w:rPr>
      </w:pPr>
    </w:p>
    <w:tbl>
      <w:tblPr>
        <w:tblStyle w:val="a5"/>
        <w:tblW w:w="10807" w:type="dxa"/>
        <w:tblLayout w:type="fixed"/>
        <w:tblLook w:val="04A0"/>
      </w:tblPr>
      <w:tblGrid>
        <w:gridCol w:w="1158"/>
        <w:gridCol w:w="84"/>
        <w:gridCol w:w="445"/>
        <w:gridCol w:w="529"/>
        <w:gridCol w:w="397"/>
        <w:gridCol w:w="529"/>
        <w:gridCol w:w="529"/>
        <w:gridCol w:w="396"/>
        <w:gridCol w:w="396"/>
        <w:gridCol w:w="396"/>
        <w:gridCol w:w="661"/>
        <w:gridCol w:w="396"/>
        <w:gridCol w:w="397"/>
        <w:gridCol w:w="529"/>
        <w:gridCol w:w="529"/>
        <w:gridCol w:w="529"/>
        <w:gridCol w:w="396"/>
        <w:gridCol w:w="396"/>
        <w:gridCol w:w="396"/>
        <w:gridCol w:w="529"/>
        <w:gridCol w:w="556"/>
        <w:gridCol w:w="634"/>
      </w:tblGrid>
      <w:tr w:rsidR="009B31D6" w:rsidRPr="00587FCD" w:rsidTr="00976196">
        <w:trPr>
          <w:cantSplit/>
          <w:trHeight w:val="2373"/>
        </w:trPr>
        <w:tc>
          <w:tcPr>
            <w:tcW w:w="1158" w:type="dxa"/>
            <w:tcBorders>
              <w:tr2bl w:val="single" w:sz="4" w:space="0" w:color="auto"/>
            </w:tcBorders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ФИО</w:t>
            </w:r>
          </w:p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 xml:space="preserve">           </w:t>
            </w:r>
          </w:p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 xml:space="preserve">            предмет</w:t>
            </w:r>
          </w:p>
        </w:tc>
        <w:tc>
          <w:tcPr>
            <w:tcW w:w="529" w:type="dxa"/>
            <w:gridSpan w:val="2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529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7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29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Родная  русская  литер.</w:t>
            </w:r>
          </w:p>
        </w:tc>
        <w:tc>
          <w:tcPr>
            <w:tcW w:w="529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587FCD">
              <w:rPr>
                <w:rFonts w:ascii="Times New Roman" w:hAnsi="Times New Roman" w:cs="Times New Roman"/>
              </w:rPr>
              <w:t>.я</w:t>
            </w:r>
            <w:proofErr w:type="gramEnd"/>
            <w:r w:rsidRPr="00587FC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96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6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6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Информатика</w:t>
            </w:r>
          </w:p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История  России. Всеобщая история</w:t>
            </w:r>
          </w:p>
        </w:tc>
        <w:tc>
          <w:tcPr>
            <w:tcW w:w="396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Обществознание</w:t>
            </w:r>
          </w:p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29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29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29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96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96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96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9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56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587FCD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587FCD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634" w:type="dxa"/>
            <w:textDirection w:val="btLr"/>
          </w:tcPr>
          <w:p w:rsidR="009B31D6" w:rsidRPr="00587FCD" w:rsidRDefault="009B31D6" w:rsidP="00976196">
            <w:pPr>
              <w:ind w:left="113" w:right="113"/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ОБЖ</w:t>
            </w:r>
          </w:p>
        </w:tc>
      </w:tr>
      <w:tr w:rsidR="009B31D6" w:rsidRPr="00587FCD" w:rsidTr="00976196">
        <w:trPr>
          <w:trHeight w:val="694"/>
        </w:trPr>
        <w:tc>
          <w:tcPr>
            <w:tcW w:w="1242" w:type="dxa"/>
            <w:gridSpan w:val="2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ВКА</w:t>
            </w:r>
          </w:p>
        </w:tc>
        <w:tc>
          <w:tcPr>
            <w:tcW w:w="445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</w:tr>
      <w:tr w:rsidR="009B31D6" w:rsidRPr="00587FCD" w:rsidTr="00976196">
        <w:trPr>
          <w:trHeight w:val="920"/>
        </w:trPr>
        <w:tc>
          <w:tcPr>
            <w:tcW w:w="1242" w:type="dxa"/>
            <w:gridSpan w:val="2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ПАА</w:t>
            </w:r>
          </w:p>
        </w:tc>
        <w:tc>
          <w:tcPr>
            <w:tcW w:w="445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</w:tr>
      <w:tr w:rsidR="009B31D6" w:rsidRPr="00587FCD" w:rsidTr="00976196">
        <w:trPr>
          <w:trHeight w:val="679"/>
        </w:trPr>
        <w:tc>
          <w:tcPr>
            <w:tcW w:w="1242" w:type="dxa"/>
            <w:gridSpan w:val="2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ПЕЕ</w:t>
            </w:r>
          </w:p>
        </w:tc>
        <w:tc>
          <w:tcPr>
            <w:tcW w:w="445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</w:tr>
      <w:tr w:rsidR="009B31D6" w:rsidRPr="00587FCD" w:rsidTr="00976196">
        <w:trPr>
          <w:trHeight w:val="694"/>
        </w:trPr>
        <w:tc>
          <w:tcPr>
            <w:tcW w:w="1242" w:type="dxa"/>
            <w:gridSpan w:val="2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ТСА</w:t>
            </w:r>
          </w:p>
        </w:tc>
        <w:tc>
          <w:tcPr>
            <w:tcW w:w="445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 w:rsidRPr="00587FCD">
              <w:rPr>
                <w:rFonts w:ascii="Times New Roman" w:hAnsi="Times New Roman" w:cs="Times New Roman"/>
              </w:rPr>
              <w:t>5</w:t>
            </w:r>
          </w:p>
        </w:tc>
      </w:tr>
    </w:tbl>
    <w:p w:rsidR="009B31D6" w:rsidRDefault="009B31D6" w:rsidP="009B31D6">
      <w:pPr>
        <w:jc w:val="both"/>
        <w:rPr>
          <w:sz w:val="28"/>
          <w:szCs w:val="28"/>
        </w:rPr>
      </w:pPr>
    </w:p>
    <w:p w:rsidR="009B31D6" w:rsidRDefault="009B31D6" w:rsidP="009B31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итогового собеседования по русскому языку</w:t>
      </w:r>
    </w:p>
    <w:tbl>
      <w:tblPr>
        <w:tblStyle w:val="a5"/>
        <w:tblW w:w="4928" w:type="dxa"/>
        <w:tblLayout w:type="fixed"/>
        <w:tblLook w:val="04A0"/>
      </w:tblPr>
      <w:tblGrid>
        <w:gridCol w:w="3369"/>
        <w:gridCol w:w="1559"/>
      </w:tblGrid>
      <w:tr w:rsidR="009B31D6" w:rsidTr="00976196">
        <w:trPr>
          <w:cantSplit/>
          <w:trHeight w:val="442"/>
        </w:trPr>
        <w:tc>
          <w:tcPr>
            <w:tcW w:w="3369" w:type="dxa"/>
          </w:tcPr>
          <w:p w:rsidR="009B31D6" w:rsidRPr="00E25AF9" w:rsidRDefault="009B31D6" w:rsidP="00976196">
            <w:r w:rsidRPr="00E25AF9">
              <w:t>ФИО</w:t>
            </w:r>
          </w:p>
          <w:p w:rsidR="009B31D6" w:rsidRPr="00E25AF9" w:rsidRDefault="009B31D6" w:rsidP="00976196">
            <w:r w:rsidRPr="00E25AF9">
              <w:t xml:space="preserve">           </w:t>
            </w:r>
          </w:p>
          <w:p w:rsidR="009B31D6" w:rsidRPr="00E25AF9" w:rsidRDefault="009B31D6" w:rsidP="00976196"/>
        </w:tc>
        <w:tc>
          <w:tcPr>
            <w:tcW w:w="1559" w:type="dxa"/>
          </w:tcPr>
          <w:p w:rsidR="009B31D6" w:rsidRPr="00893E16" w:rsidRDefault="009B31D6" w:rsidP="00976196">
            <w:r>
              <w:t>результат</w:t>
            </w:r>
          </w:p>
        </w:tc>
      </w:tr>
      <w:tr w:rsidR="009B31D6" w:rsidTr="00976196">
        <w:trPr>
          <w:trHeight w:val="694"/>
        </w:trPr>
        <w:tc>
          <w:tcPr>
            <w:tcW w:w="336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ВКА</w:t>
            </w:r>
          </w:p>
        </w:tc>
        <w:tc>
          <w:tcPr>
            <w:tcW w:w="1559" w:type="dxa"/>
          </w:tcPr>
          <w:p w:rsidR="009B31D6" w:rsidRPr="00054BDF" w:rsidRDefault="009B31D6" w:rsidP="00976196">
            <w:r>
              <w:t>зачет</w:t>
            </w:r>
          </w:p>
        </w:tc>
      </w:tr>
      <w:tr w:rsidR="009B31D6" w:rsidTr="00976196">
        <w:trPr>
          <w:trHeight w:val="920"/>
        </w:trPr>
        <w:tc>
          <w:tcPr>
            <w:tcW w:w="336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ПАА</w:t>
            </w:r>
          </w:p>
        </w:tc>
        <w:tc>
          <w:tcPr>
            <w:tcW w:w="1559" w:type="dxa"/>
          </w:tcPr>
          <w:p w:rsidR="009B31D6" w:rsidRDefault="009B31D6" w:rsidP="00976196">
            <w:r w:rsidRPr="008B0220">
              <w:t>зачет</w:t>
            </w:r>
          </w:p>
        </w:tc>
      </w:tr>
      <w:tr w:rsidR="009B31D6" w:rsidTr="00976196">
        <w:trPr>
          <w:trHeight w:val="679"/>
        </w:trPr>
        <w:tc>
          <w:tcPr>
            <w:tcW w:w="336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ПЕЕ</w:t>
            </w:r>
          </w:p>
        </w:tc>
        <w:tc>
          <w:tcPr>
            <w:tcW w:w="1559" w:type="dxa"/>
          </w:tcPr>
          <w:p w:rsidR="009B31D6" w:rsidRDefault="009B31D6" w:rsidP="00976196">
            <w:r w:rsidRPr="008B0220">
              <w:t>зачет</w:t>
            </w:r>
          </w:p>
        </w:tc>
      </w:tr>
      <w:tr w:rsidR="009B31D6" w:rsidTr="00976196">
        <w:trPr>
          <w:trHeight w:val="694"/>
        </w:trPr>
        <w:tc>
          <w:tcPr>
            <w:tcW w:w="3369" w:type="dxa"/>
          </w:tcPr>
          <w:p w:rsidR="009B31D6" w:rsidRPr="00587FCD" w:rsidRDefault="009B31D6" w:rsidP="0097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ТСА</w:t>
            </w:r>
          </w:p>
        </w:tc>
        <w:tc>
          <w:tcPr>
            <w:tcW w:w="1559" w:type="dxa"/>
          </w:tcPr>
          <w:p w:rsidR="009B31D6" w:rsidRDefault="009B31D6" w:rsidP="00976196">
            <w:r w:rsidRPr="008B0220">
              <w:t>зачет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D6" w:rsidRDefault="009B31D6" w:rsidP="009B31D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7C1B7F">
        <w:rPr>
          <w:rFonts w:ascii="Times New Roman" w:hAnsi="Times New Roman" w:cs="Times New Roman"/>
          <w:sz w:val="24"/>
          <w:szCs w:val="24"/>
        </w:rPr>
        <w:t>результаты промежуточной аттестации по итогам 2019-2020 учебного года были признаны  в качестве результатов государственной итоговой аттестации обучающихся, заканчивающих освоение образовательных программ основного общего образования, и выдать аттестаты об основном общем образовании обычного образца и приложением к ним, как лицам</w:t>
      </w:r>
      <w:r w:rsidRPr="007C1B7F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7C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</w:t>
      </w:r>
      <w:proofErr w:type="gramEnd"/>
      <w:r w:rsidRPr="007C1B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плана, изучавшимся на уровне основного общего образования, и результат "зачет" за итоговое собеседование по русскому язык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у.</w:t>
      </w:r>
    </w:p>
    <w:p w:rsidR="009B31D6" w:rsidRDefault="009B31D6" w:rsidP="009B31D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Получено аттестатов с отличием 1- 25%</w:t>
      </w:r>
    </w:p>
    <w:p w:rsidR="009B31D6" w:rsidRPr="007C1B7F" w:rsidRDefault="009B31D6" w:rsidP="009B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Качество  обучения - 75%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кадрового обеспечения.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14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Категории: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– 5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– 8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занимаемой должности 1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– 113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Средне-специальное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присвоение первой квалификационной категории прошли все педагоги, подавшие заявление.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51"/>
        <w:gridCol w:w="2227"/>
        <w:gridCol w:w="993"/>
        <w:gridCol w:w="850"/>
        <w:gridCol w:w="1182"/>
        <w:gridCol w:w="1902"/>
      </w:tblGrid>
      <w:tr w:rsidR="009B31D6" w:rsidRPr="007C1B7F" w:rsidTr="00976196">
        <w:tc>
          <w:tcPr>
            <w:tcW w:w="709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B7F">
              <w:rPr>
                <w:rFonts w:ascii="Times New Roman" w:hAnsi="Times New Roman" w:cs="Times New Roman"/>
                <w:b/>
              </w:rPr>
              <w:t>№</w:t>
            </w:r>
          </w:p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B7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7C1B7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51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7C1B7F">
              <w:rPr>
                <w:rFonts w:ascii="Times New Roman" w:hAnsi="Times New Roman" w:cs="Times New Roman"/>
              </w:rPr>
              <w:t>Фамилия, имя,</w:t>
            </w:r>
          </w:p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7C1B7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27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7C1B7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7C1B7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B7F">
              <w:rPr>
                <w:rFonts w:ascii="Times New Roman" w:hAnsi="Times New Roman" w:cs="Times New Roman"/>
              </w:rPr>
              <w:t>Пед</w:t>
            </w:r>
            <w:proofErr w:type="spellEnd"/>
            <w:r w:rsidRPr="007C1B7F">
              <w:rPr>
                <w:rFonts w:ascii="Times New Roman" w:hAnsi="Times New Roman" w:cs="Times New Roman"/>
              </w:rPr>
              <w:t>.</w:t>
            </w:r>
          </w:p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7C1B7F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182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7C1B7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02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</w:rPr>
            </w:pPr>
            <w:r w:rsidRPr="007C1B7F">
              <w:rPr>
                <w:rFonts w:ascii="Times New Roman" w:hAnsi="Times New Roman" w:cs="Times New Roman"/>
              </w:rPr>
              <w:t>приказ о присвоении категории</w:t>
            </w:r>
          </w:p>
        </w:tc>
      </w:tr>
      <w:tr w:rsidR="009B31D6" w:rsidRPr="007C1B7F" w:rsidTr="00976196">
        <w:trPr>
          <w:trHeight w:val="1436"/>
        </w:trPr>
        <w:tc>
          <w:tcPr>
            <w:tcW w:w="709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b/>
              </w:rPr>
            </w:pPr>
            <w:r w:rsidRPr="007C1B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51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Мельникова Татьяна Викторовна</w:t>
            </w:r>
          </w:p>
        </w:tc>
        <w:tc>
          <w:tcPr>
            <w:tcW w:w="2227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2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Соответсвие</w:t>
            </w:r>
            <w:proofErr w:type="spellEnd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</w:p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Зауч</w:t>
            </w:r>
            <w:proofErr w:type="spellEnd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40 от 10  марта  2020 года по МБОУ </w:t>
            </w:r>
            <w:proofErr w:type="spell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Щедровская</w:t>
            </w:r>
            <w:proofErr w:type="spellEnd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 xml:space="preserve"> ООШ Приказ </w:t>
            </w:r>
          </w:p>
        </w:tc>
      </w:tr>
      <w:tr w:rsidR="009B31D6" w:rsidRPr="007C1B7F" w:rsidTr="00976196">
        <w:tc>
          <w:tcPr>
            <w:tcW w:w="709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b/>
              </w:rPr>
            </w:pPr>
            <w:r w:rsidRPr="007C1B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51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Передериева</w:t>
            </w:r>
            <w:proofErr w:type="spellEnd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227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993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2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02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№308 </w:t>
            </w:r>
          </w:p>
          <w:p w:rsidR="009B31D6" w:rsidRPr="007C1B7F" w:rsidRDefault="009B31D6" w:rsidP="0097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Минобр</w:t>
            </w:r>
            <w:proofErr w:type="spellEnd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. От 24.04.2020</w:t>
            </w:r>
          </w:p>
        </w:tc>
      </w:tr>
      <w:tr w:rsidR="009B31D6" w:rsidRPr="007C1B7F" w:rsidTr="00976196">
        <w:tc>
          <w:tcPr>
            <w:tcW w:w="709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b/>
              </w:rPr>
            </w:pPr>
            <w:r w:rsidRPr="007C1B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51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Бондаренко Елена Викторовна</w:t>
            </w:r>
          </w:p>
        </w:tc>
        <w:tc>
          <w:tcPr>
            <w:tcW w:w="2227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3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2" w:type="dxa"/>
          </w:tcPr>
          <w:p w:rsidR="009B31D6" w:rsidRPr="007C1B7F" w:rsidRDefault="009B31D6" w:rsidP="0097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02" w:type="dxa"/>
          </w:tcPr>
          <w:p w:rsidR="009B31D6" w:rsidRPr="007C1B7F" w:rsidRDefault="009B31D6" w:rsidP="00976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B7F">
              <w:rPr>
                <w:rFonts w:ascii="Times New Roman" w:hAnsi="Times New Roman" w:cs="Times New Roman"/>
                <w:sz w:val="20"/>
                <w:szCs w:val="20"/>
              </w:rPr>
              <w:t xml:space="preserve">Приказ 941  от   20.11.20  </w:t>
            </w:r>
            <w:proofErr w:type="spellStart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>Минобр</w:t>
            </w:r>
            <w:proofErr w:type="spellEnd"/>
            <w:r w:rsidRPr="007C1B7F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</w:tc>
      </w:tr>
    </w:tbl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основных педагогических работников школы аттестацию прошли 3 человека, что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ставило 21% от общего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работающих.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Учеба на курсах повышения квалификации.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методической работы повышение педагогического мастерства учителя.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ведется целенаправленная работа по повышению педагогического мастерства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курсовой переподготовки. 2020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прошли курсовую переподготовку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 педагогов что составляет -42% из них дистанционно – 6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прошедших курсовую переподготовку.</w:t>
      </w:r>
    </w:p>
    <w:p w:rsidR="009B31D6" w:rsidRDefault="009B31D6" w:rsidP="009B31D6">
      <w:pPr>
        <w:jc w:val="right"/>
      </w:pPr>
    </w:p>
    <w:p w:rsidR="009B31D6" w:rsidRPr="009E1B20" w:rsidRDefault="009B31D6" w:rsidP="009B31D6">
      <w:pPr>
        <w:jc w:val="right"/>
        <w:rPr>
          <w:rFonts w:ascii="Times New Roman" w:hAnsi="Times New Roman" w:cs="Times New Roman"/>
          <w:sz w:val="18"/>
          <w:szCs w:val="18"/>
        </w:rPr>
      </w:pPr>
      <w:r w:rsidRPr="009E1B20">
        <w:rPr>
          <w:rFonts w:ascii="Times New Roman" w:hAnsi="Times New Roman" w:cs="Times New Roman"/>
        </w:rPr>
        <w:t xml:space="preserve">Приложение № 1 </w:t>
      </w:r>
    </w:p>
    <w:p w:rsidR="009B31D6" w:rsidRPr="009E1B20" w:rsidRDefault="009B31D6" w:rsidP="009B31D6">
      <w:pPr>
        <w:ind w:left="7088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E1B20">
        <w:rPr>
          <w:rFonts w:ascii="Times New Roman" w:hAnsi="Times New Roman" w:cs="Times New Roman"/>
          <w:color w:val="000000"/>
        </w:rPr>
        <w:t xml:space="preserve">к договору об оказании </w:t>
      </w:r>
    </w:p>
    <w:p w:rsidR="009B31D6" w:rsidRPr="009E1B20" w:rsidRDefault="009B31D6" w:rsidP="009B31D6">
      <w:pPr>
        <w:jc w:val="center"/>
        <w:rPr>
          <w:rFonts w:ascii="Times New Roman" w:hAnsi="Times New Roman" w:cs="Times New Roman"/>
        </w:rPr>
      </w:pPr>
      <w:r w:rsidRPr="009E1B20">
        <w:rPr>
          <w:rFonts w:ascii="Times New Roman" w:hAnsi="Times New Roman" w:cs="Times New Roman"/>
        </w:rPr>
        <w:t>в ООО «Компьютер Инжиниринг Бизнес-Школа»</w:t>
      </w:r>
    </w:p>
    <w:tbl>
      <w:tblPr>
        <w:tblW w:w="10101" w:type="dxa"/>
        <w:tblInd w:w="-5" w:type="dxa"/>
        <w:tblLayout w:type="fixed"/>
        <w:tblCellMar>
          <w:left w:w="103" w:type="dxa"/>
        </w:tblCellMar>
        <w:tblLook w:val="0000"/>
      </w:tblPr>
      <w:tblGrid>
        <w:gridCol w:w="2566"/>
        <w:gridCol w:w="94"/>
        <w:gridCol w:w="2844"/>
        <w:gridCol w:w="27"/>
        <w:gridCol w:w="1875"/>
        <w:gridCol w:w="73"/>
        <w:gridCol w:w="2410"/>
        <w:gridCol w:w="212"/>
      </w:tblGrid>
      <w:tr w:rsidR="009B31D6" w:rsidRPr="009E1B20" w:rsidTr="00976196">
        <w:trPr>
          <w:gridAfter w:val="1"/>
          <w:wAfter w:w="212" w:type="dxa"/>
          <w:trHeight w:val="46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</w:tc>
      </w:tr>
      <w:tr w:rsidR="009B31D6" w:rsidRPr="009E1B20" w:rsidTr="00976196">
        <w:trPr>
          <w:gridAfter w:val="1"/>
          <w:wAfter w:w="212" w:type="dxa"/>
          <w:trHeight w:val="5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Огула Любовь Александровна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B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E1B20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Управление качеством общего образования в условиях реализации ФГОС</w:t>
            </w:r>
            <w:r w:rsidRPr="009E1B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Cs/>
              </w:rPr>
              <w:t>«</w:t>
            </w:r>
            <w:r w:rsidRPr="009E1B20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  <w:r w:rsidRPr="009E1B20">
              <w:rPr>
                <w:rFonts w:ascii="Times New Roman" w:hAnsi="Times New Roman" w:cs="Times New Roman"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Cs/>
              </w:rPr>
              <w:t>«</w:t>
            </w:r>
            <w:r w:rsidRPr="009E1B2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в условиях реализации ФГОС: дополнительное образование, классное руководство, внеурочная и кружковая деятельность</w:t>
            </w:r>
            <w:r w:rsidRPr="009E1B20">
              <w:rPr>
                <w:rFonts w:ascii="Times New Roman" w:hAnsi="Times New Roman" w:cs="Times New Roman"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1D6" w:rsidRPr="009E1B20" w:rsidTr="00976196">
        <w:trPr>
          <w:gridAfter w:val="1"/>
          <w:wAfter w:w="212" w:type="dxa"/>
          <w:trHeight w:val="666"/>
        </w:trPr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Татьяна Викторовна</w:t>
            </w:r>
          </w:p>
        </w:tc>
        <w:tc>
          <w:tcPr>
            <w:tcW w:w="28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B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E1B20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Управление качеством общего образования в условиях реализации ФГОС</w:t>
            </w:r>
            <w:r w:rsidRPr="009E1B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Cs/>
              </w:rPr>
              <w:t>«</w:t>
            </w:r>
            <w:r w:rsidRPr="009E1B2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в условиях реализации ФГОС: дополнительное образование, классное руководство, внеурочная и кружковая деятельность</w:t>
            </w:r>
            <w:r w:rsidRPr="009E1B20">
              <w:rPr>
                <w:rFonts w:ascii="Times New Roman" w:hAnsi="Times New Roman" w:cs="Times New Roman"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D6" w:rsidRPr="009E1B20" w:rsidTr="00976196">
        <w:trPr>
          <w:gridAfter w:val="1"/>
          <w:wAfter w:w="212" w:type="dxa"/>
          <w:trHeight w:val="48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</w:rPr>
              <w:t>ОВЗ</w:t>
            </w:r>
          </w:p>
        </w:tc>
      </w:tr>
      <w:tr w:rsidR="009B31D6" w:rsidRPr="009E1B20" w:rsidTr="00976196">
        <w:trPr>
          <w:gridAfter w:val="1"/>
          <w:wAfter w:w="212" w:type="dxa"/>
          <w:trHeight w:val="60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pStyle w:val="a6"/>
              <w:rPr>
                <w:color w:val="000000"/>
                <w:sz w:val="22"/>
                <w:szCs w:val="22"/>
              </w:rPr>
            </w:pPr>
            <w:proofErr w:type="spellStart"/>
            <w:r w:rsidRPr="009E1B20">
              <w:rPr>
                <w:color w:val="000000"/>
                <w:sz w:val="22"/>
                <w:szCs w:val="22"/>
              </w:rPr>
              <w:t>Матвеенко</w:t>
            </w:r>
            <w:proofErr w:type="spellEnd"/>
            <w:r w:rsidRPr="009E1B20">
              <w:rPr>
                <w:color w:val="000000"/>
                <w:sz w:val="22"/>
                <w:szCs w:val="22"/>
              </w:rPr>
              <w:t xml:space="preserve"> Лена </w:t>
            </w:r>
            <w:proofErr w:type="spellStart"/>
            <w:r w:rsidRPr="009E1B20">
              <w:rPr>
                <w:color w:val="000000"/>
                <w:sz w:val="22"/>
                <w:szCs w:val="22"/>
              </w:rPr>
              <w:t>Валикоевна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</w:rPr>
              <w:t>«Технология» по проблеме: реализация методического сопровождения ФГОС в системе инновационной педагогической деятельности учителя технологии»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</w:rPr>
              <w:t>««Биология» по проблеме: реализация методического сопровождения ФГОС в системе инновационной педагогической деятельности учителя биологии»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</w:rPr>
              <w:t>«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  <w:r w:rsidRPr="009E1B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1D6" w:rsidRPr="009E1B20" w:rsidTr="00976196">
        <w:trPr>
          <w:trHeight w:val="46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</w:rPr>
              <w:t>учитель начальной школы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1B20">
              <w:rPr>
                <w:rFonts w:ascii="Times New Roman" w:hAnsi="Times New Roman" w:cs="Times New Roman"/>
              </w:rPr>
              <w:t>допобразование</w:t>
            </w:r>
            <w:proofErr w:type="spellEnd"/>
          </w:p>
        </w:tc>
      </w:tr>
      <w:tr w:rsidR="009B31D6" w:rsidRPr="009E1B20" w:rsidTr="00976196">
        <w:trPr>
          <w:trHeight w:val="574"/>
        </w:trPr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pStyle w:val="a6"/>
              <w:rPr>
                <w:color w:val="000000"/>
                <w:sz w:val="22"/>
                <w:szCs w:val="22"/>
              </w:rPr>
            </w:pPr>
            <w:proofErr w:type="spellStart"/>
            <w:r w:rsidRPr="009E1B20">
              <w:rPr>
                <w:color w:val="000000"/>
                <w:sz w:val="22"/>
                <w:szCs w:val="22"/>
                <w:shd w:val="clear" w:color="auto" w:fill="FFFFFF"/>
              </w:rPr>
              <w:t>Курипченко</w:t>
            </w:r>
            <w:proofErr w:type="spellEnd"/>
            <w:r w:rsidRPr="009E1B20">
              <w:rPr>
                <w:color w:val="000000"/>
                <w:sz w:val="22"/>
                <w:szCs w:val="22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</w:rPr>
              <w:t>«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Современные методы обучения и воспитания в начальной общеобразовательной школе в условиях 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реализации ФГОС</w:t>
            </w:r>
            <w:r w:rsidRPr="009E1B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</w:rPr>
              <w:lastRenderedPageBreak/>
              <w:t>«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Организация инклюзивного образования детей-инвалидов, 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lastRenderedPageBreak/>
              <w:t>детей с ОВЗ в образовательных организациях в условиях реализации ФГОС</w:t>
            </w:r>
            <w:r w:rsidRPr="009E1B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</w:rPr>
              <w:lastRenderedPageBreak/>
              <w:t>«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Организация образовательного и воспитательного процесса в условиях реализации ФГОС: 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дополнительное образование, классное руководство, внеурочная и кружковая деятельность</w:t>
            </w:r>
            <w:r w:rsidRPr="009E1B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</w:rPr>
            </w:pPr>
          </w:p>
        </w:tc>
      </w:tr>
      <w:tr w:rsidR="009B31D6" w:rsidRPr="009E1B20" w:rsidTr="00976196">
        <w:trPr>
          <w:trHeight w:val="574"/>
        </w:trPr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pStyle w:val="a6"/>
              <w:shd w:val="clear" w:color="auto" w:fill="FFFFFF"/>
              <w:overflowPunct w:val="0"/>
              <w:rPr>
                <w:color w:val="000000"/>
                <w:sz w:val="22"/>
                <w:szCs w:val="22"/>
              </w:rPr>
            </w:pPr>
            <w:r w:rsidRPr="009E1B20">
              <w:rPr>
                <w:color w:val="000000"/>
                <w:sz w:val="22"/>
                <w:szCs w:val="22"/>
              </w:rPr>
              <w:lastRenderedPageBreak/>
              <w:t xml:space="preserve">Деточка Елена </w:t>
            </w:r>
            <w:r w:rsidRPr="009E1B20">
              <w:rPr>
                <w:color w:val="000000"/>
                <w:sz w:val="22"/>
                <w:szCs w:val="22"/>
              </w:rPr>
              <w:br/>
              <w:t>Анатольевна</w:t>
            </w:r>
          </w:p>
        </w:tc>
        <w:tc>
          <w:tcPr>
            <w:tcW w:w="2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</w:rPr>
              <w:t>«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Организация инклюзивного образования детей-инвалидов, детей с ОВЗ в образовательных организациях в условиях реализации ФГОС</w:t>
            </w:r>
            <w:r w:rsidRPr="009E1B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D6" w:rsidRPr="009E1B20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E1B20">
              <w:rPr>
                <w:rFonts w:ascii="Times New Roman" w:hAnsi="Times New Roman" w:cs="Times New Roman"/>
                <w:b/>
                <w:bCs/>
              </w:rPr>
              <w:t>«</w:t>
            </w:r>
            <w:r w:rsidRPr="009E1B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в условиях реализации ФГОС: дополнительное образование, классное руководство, внеурочная и кружковая деятельность</w:t>
            </w:r>
            <w:r w:rsidRPr="009E1B2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B31D6" w:rsidRPr="009E1B20" w:rsidRDefault="009B31D6" w:rsidP="00976196">
            <w:pPr>
              <w:rPr>
                <w:rFonts w:ascii="Times New Roman" w:hAnsi="Times New Roman" w:cs="Times New Roman"/>
              </w:rPr>
            </w:pPr>
          </w:p>
        </w:tc>
      </w:tr>
    </w:tbl>
    <w:p w:rsidR="009B31D6" w:rsidRPr="009E1B20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D6" w:rsidRPr="009E1B20" w:rsidRDefault="009B31D6" w:rsidP="009B31D6">
      <w:pPr>
        <w:jc w:val="both"/>
        <w:rPr>
          <w:rFonts w:ascii="Times New Roman" w:hAnsi="Times New Roman" w:cs="Times New Roman"/>
        </w:rPr>
      </w:pPr>
      <w:r w:rsidRPr="009E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обучение </w:t>
      </w:r>
      <w:r w:rsidRPr="009E1B20">
        <w:rPr>
          <w:rFonts w:ascii="Times New Roman" w:hAnsi="Times New Roman" w:cs="Times New Roman"/>
        </w:rPr>
        <w:t>дополнительной профессиональной  программе</w:t>
      </w:r>
    </w:p>
    <w:p w:rsidR="009B31D6" w:rsidRPr="009E1B20" w:rsidRDefault="009B31D6" w:rsidP="009B31D6">
      <w:pPr>
        <w:jc w:val="both"/>
        <w:rPr>
          <w:rFonts w:ascii="Times New Roman" w:hAnsi="Times New Roman" w:cs="Times New Roman"/>
        </w:rPr>
      </w:pPr>
      <w:r w:rsidRPr="009E1B20">
        <w:rPr>
          <w:rFonts w:ascii="Times New Roman" w:hAnsi="Times New Roman" w:cs="Times New Roman"/>
          <w:b/>
          <w:bCs/>
        </w:rPr>
        <w:t>«Педагогика и психология»</w:t>
      </w:r>
      <w:r w:rsidRPr="009E1B20">
        <w:rPr>
          <w:rFonts w:ascii="Times New Roman" w:hAnsi="Times New Roman" w:cs="Times New Roman"/>
        </w:rPr>
        <w:t xml:space="preserve"> (программа профессиональной переподготовки, форма обучения — дистанционная) 304 акад. часов </w:t>
      </w:r>
      <w:r w:rsidRPr="009E1B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1B20">
        <w:rPr>
          <w:rFonts w:ascii="Times New Roman" w:hAnsi="Times New Roman" w:cs="Times New Roman"/>
          <w:color w:val="000000" w:themeColor="text1"/>
        </w:rPr>
        <w:t>Деточкина</w:t>
      </w:r>
      <w:proofErr w:type="spellEnd"/>
      <w:r w:rsidRPr="009E1B20">
        <w:rPr>
          <w:rFonts w:ascii="Times New Roman" w:hAnsi="Times New Roman" w:cs="Times New Roman"/>
          <w:color w:val="000000" w:themeColor="text1"/>
        </w:rPr>
        <w:t xml:space="preserve"> А.А.</w:t>
      </w:r>
    </w:p>
    <w:p w:rsidR="009B31D6" w:rsidRP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участвуют в профессиональных конкурсах различного уровня.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2223"/>
        <w:gridCol w:w="1243"/>
        <w:gridCol w:w="1558"/>
        <w:gridCol w:w="1983"/>
        <w:gridCol w:w="2100"/>
      </w:tblGrid>
      <w:tr w:rsidR="009B31D6" w:rsidRPr="009B31D6" w:rsidTr="0097619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Международная профессиональная олимпиада для работников образовательных организаций на тему 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26 апреля 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Международный /дистанционно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Полякова Т.В.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B31D6" w:rsidRPr="009B31D6" w:rsidTr="0097619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Международная профессиональная олимпиада для работников образовательных </w:t>
            </w:r>
            <w:r w:rsidRPr="009B31D6">
              <w:rPr>
                <w:rFonts w:ascii="Times New Roman" w:hAnsi="Times New Roman" w:cs="Times New Roman"/>
              </w:rPr>
              <w:lastRenderedPageBreak/>
              <w:t>организаций на тему «Правильное оформление информации в табличной форме: стандартные требования и творческие подходы»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lastRenderedPageBreak/>
              <w:t>27 апреля 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Международный/дистанционно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Полякова Т.В.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B31D6" w:rsidRPr="009B31D6" w:rsidTr="0097619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  <w:lang w:val="en-US"/>
              </w:rPr>
              <w:t>IX</w:t>
            </w:r>
            <w:r w:rsidRPr="009B31D6">
              <w:rPr>
                <w:rFonts w:ascii="Times New Roman" w:hAnsi="Times New Roman" w:cs="Times New Roman"/>
              </w:rPr>
              <w:t xml:space="preserve"> Всероссийский педагогический конкурс  « </w:t>
            </w:r>
            <w:proofErr w:type="spellStart"/>
            <w:r w:rsidRPr="009B31D6">
              <w:rPr>
                <w:rFonts w:ascii="Times New Roman" w:hAnsi="Times New Roman" w:cs="Times New Roman"/>
              </w:rPr>
              <w:t>ФГОСОБРазование</w:t>
            </w:r>
            <w:proofErr w:type="spellEnd"/>
            <w:r w:rsidRPr="009B31D6">
              <w:rPr>
                <w:rFonts w:ascii="Times New Roman" w:hAnsi="Times New Roman" w:cs="Times New Roman"/>
              </w:rPr>
              <w:t xml:space="preserve">» на тему : «Совокупность обязательных требований к </w:t>
            </w:r>
            <w:proofErr w:type="spellStart"/>
            <w:r w:rsidRPr="009B31D6">
              <w:rPr>
                <w:rFonts w:ascii="Times New Roman" w:hAnsi="Times New Roman" w:cs="Times New Roman"/>
              </w:rPr>
              <w:t>нгачальному</w:t>
            </w:r>
            <w:proofErr w:type="spellEnd"/>
            <w:r w:rsidRPr="009B31D6">
              <w:rPr>
                <w:rFonts w:ascii="Times New Roman" w:hAnsi="Times New Roman" w:cs="Times New Roman"/>
              </w:rPr>
              <w:t xml:space="preserve"> общему образованию по ФГОС» (тестирование)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03.04.20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Полякова Т.</w:t>
            </w:r>
            <w:proofErr w:type="gramStart"/>
            <w:r w:rsidRPr="009B31D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Победитель (2 место)</w:t>
            </w:r>
          </w:p>
        </w:tc>
      </w:tr>
      <w:tr w:rsidR="009B31D6" w:rsidRPr="009B31D6" w:rsidTr="0097619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«Особенности диагностической работы для прохождения аттестации </w:t>
            </w:r>
            <w:proofErr w:type="gramStart"/>
            <w:r w:rsidRPr="009B31D6">
              <w:rPr>
                <w:rFonts w:ascii="Times New Roman" w:hAnsi="Times New Roman" w:cs="Times New Roman"/>
              </w:rPr>
              <w:t>по</w:t>
            </w:r>
            <w:proofErr w:type="gramEnd"/>
            <w:r w:rsidRPr="009B31D6">
              <w:rPr>
                <w:rFonts w:ascii="Times New Roman" w:hAnsi="Times New Roman" w:cs="Times New Roman"/>
              </w:rPr>
              <w:t xml:space="preserve"> новой </w:t>
            </w:r>
            <w:proofErr w:type="spellStart"/>
            <w:r w:rsidRPr="009B31D6">
              <w:rPr>
                <w:rFonts w:ascii="Times New Roman" w:hAnsi="Times New Roman" w:cs="Times New Roman"/>
              </w:rPr>
              <w:t>моделе</w:t>
            </w:r>
            <w:proofErr w:type="spellEnd"/>
            <w:r w:rsidRPr="009B31D6">
              <w:rPr>
                <w:rFonts w:ascii="Times New Roman" w:hAnsi="Times New Roman" w:cs="Times New Roman"/>
              </w:rPr>
              <w:t xml:space="preserve">» </w:t>
            </w:r>
            <w:hyperlink r:id="rId6" w:history="1"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9B31D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kssovushka</w:t>
              </w:r>
              <w:proofErr w:type="spellEnd"/>
              <w:r w:rsidRPr="009B31D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B31D6">
              <w:rPr>
                <w:rFonts w:ascii="Times New Roman" w:hAnsi="Times New Roman" w:cs="Times New Roman"/>
              </w:rPr>
              <w:t xml:space="preserve">  </w:t>
            </w:r>
          </w:p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Бондаренко Е.В. –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диплом </w:t>
            </w:r>
            <w:r w:rsidRPr="009B31D6">
              <w:rPr>
                <w:rFonts w:ascii="Times New Roman" w:hAnsi="Times New Roman" w:cs="Times New Roman"/>
                <w:lang w:val="en-US"/>
              </w:rPr>
              <w:t>II</w:t>
            </w:r>
            <w:r w:rsidRPr="009B31D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B31D6" w:rsidRPr="009B31D6" w:rsidTr="0097619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</w:t>
            </w:r>
            <w:r w:rsidRPr="009B31D6">
              <w:rPr>
                <w:rFonts w:ascii="Times New Roman" w:hAnsi="Times New Roman" w:cs="Times New Roman"/>
              </w:rPr>
              <w:lastRenderedPageBreak/>
              <w:t xml:space="preserve">«Правильное оформление информации в табличной форме: стандартные требования и творческие подходы» </w:t>
            </w:r>
            <w:hyperlink r:id="rId7" w:history="1"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9B31D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kssovushka</w:t>
              </w:r>
              <w:proofErr w:type="spellEnd"/>
              <w:r w:rsidRPr="009B31D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B31D6">
              <w:rPr>
                <w:rFonts w:ascii="Times New Roman" w:hAnsi="Times New Roman" w:cs="Times New Roman"/>
              </w:rPr>
              <w:t xml:space="preserve">  </w:t>
            </w:r>
          </w:p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Бондаренко Е.В. –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диплом </w:t>
            </w:r>
            <w:r w:rsidRPr="009B31D6">
              <w:rPr>
                <w:rFonts w:ascii="Times New Roman" w:hAnsi="Times New Roman" w:cs="Times New Roman"/>
                <w:lang w:val="en-US"/>
              </w:rPr>
              <w:t>II</w:t>
            </w:r>
            <w:r w:rsidRPr="009B31D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B31D6" w:rsidRPr="009B31D6" w:rsidTr="0097619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Участие в мероприятии Международная профессиональная олимпиада для работников образовательных организаций и студентов педагогических специальностей «Основные принципы национальной системы профессионального роста педагогически работников» </w:t>
            </w:r>
            <w:hyperlink r:id="rId8" w:history="1"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9B31D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kssovushka</w:t>
              </w:r>
              <w:proofErr w:type="spellEnd"/>
              <w:r w:rsidRPr="009B31D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B31D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Бондаренко Е.В. –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</w:rPr>
              <w:t xml:space="preserve">диплом </w:t>
            </w:r>
            <w:r w:rsidRPr="009B31D6">
              <w:rPr>
                <w:rFonts w:ascii="Times New Roman" w:hAnsi="Times New Roman" w:cs="Times New Roman"/>
                <w:lang w:val="en-US"/>
              </w:rPr>
              <w:t>II</w:t>
            </w:r>
            <w:r w:rsidRPr="009B31D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B31D6" w:rsidRPr="009B31D6" w:rsidTr="0097619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мероприятии Международная профессиональная олимпиада для работников образовательных организаций и студентов педагогических специальностей «Особенности создания диаграмм различных форм и видов (традиционные и современные способы) » </w:t>
            </w:r>
            <w:hyperlink r:id="rId9" w:history="1">
              <w:r w:rsidRPr="009B31D6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Pr="009B31D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9B31D6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kssovushka</w:t>
              </w:r>
              <w:proofErr w:type="spellEnd"/>
              <w:r w:rsidRPr="009B31D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Pr="009B31D6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>международный</w:t>
            </w: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 xml:space="preserve">Бондаренко Е.В. –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</w:rPr>
            </w:pP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9B31D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B31D6" w:rsidRPr="009B31D6" w:rsidTr="0097619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>муниципальный этап «Учитель года»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>муниципальный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B31D6">
              <w:rPr>
                <w:rFonts w:ascii="Times New Roman" w:hAnsi="Times New Roman" w:cs="Times New Roman"/>
                <w:sz w:val="21"/>
                <w:szCs w:val="21"/>
              </w:rPr>
              <w:t>Деточкина</w:t>
            </w:r>
            <w:proofErr w:type="spellEnd"/>
            <w:r w:rsidRPr="009B31D6">
              <w:rPr>
                <w:rFonts w:ascii="Times New Roman" w:hAnsi="Times New Roman" w:cs="Times New Roman"/>
                <w:sz w:val="21"/>
                <w:szCs w:val="21"/>
              </w:rPr>
              <w:t xml:space="preserve"> А.А.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D6" w:rsidRPr="009B31D6" w:rsidRDefault="009B31D6" w:rsidP="009761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31D6">
              <w:rPr>
                <w:rFonts w:ascii="Times New Roman" w:hAnsi="Times New Roman" w:cs="Times New Roman"/>
                <w:sz w:val="21"/>
                <w:szCs w:val="21"/>
              </w:rPr>
              <w:t>2 место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на курсах в учителя школы проходят по плану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увеличилось число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курсовую переподготовку дистанционно. Это объясняется тем, что дистанционные курсы проходят без отрыва от домашних работ, повышением квалификации можно заниматься в удобное для педагогов время, сокращает затраты на обучение, получение индивидуальных материалов по подготовке.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продолжить непрерывное повышение педагогического мастерства путем прох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 курсовой переподготовки участия в профессиональных конкурсах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Все педагогические работники имеют курсовую переподготовку по преподаваемым предметам.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стабильный, работоспособный. Педагогические работники МБОУ обладают основными компетенциями, необходимыми для создания условий развития детей в соответствии с ФГОС.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Оценка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обеспечения.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соответствует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ФГОС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образовательного процесса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включает: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1.Программное обеспечение имеющихся компьютеров позволяет работать с текстовыми редакторами, с Интернет ресурсами, фото, видео материалами и пр.,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2.С целью взаимодействия между участниками образовательного процесса (педагоги, родители, дети), создан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D11A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http://schedrovka-school.ru/</w:t>
        </w:r>
      </w:hyperlink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, на котором размещена информация, определённая законодательством.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3.С целью осуществления взаимодействия МБОУ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Для этого в школе созданы необходимые условия: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Ноутбук-19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Планшетные компьютеры в составе мобильного класса -15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Проектор с экраном -1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доска-1</w:t>
      </w:r>
    </w:p>
    <w:p w:rsidR="009B31D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компьютерным местом, принтером.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при использовании ИКТ позволяет реализовать индивидуальный стиль работы с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личный профессиональный рост педагогов.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ОУ имеется учебно-методическое и информационное обеспечение достаточное для эффективной организации образовательной деятельности.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Оценка материально – технической базы.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финансирования являются: бюджетные средства согласно субсидии на использование муниципального задания, внебюджетные средства (добровольные пожертвования родителей). Материально-техническая база и социальные условия пребывания обучающихся способствуют реализации целей и задач образовательного и воспитательного процесса. В ОУ созданы оптимальные условия для развития каждого ребёнка. Работа по материально-техническому обеспечению планируется в годовом плане, отражена в Программе развития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соглашении по охране труда. Оборудование используется рационально, ведётся учёт материальных ценностей, приказом по 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помещения ОУ соответствуют санитарным и гигиеническим нормам, нормам пожарной и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охраны труда обучающихся и работников.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вокруг ОУ озеленена различными видами деревьев и кустарников, имеются цветники, огород.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каждом классе в уголках для родителей помещается информация о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ОУ находится в хорошем состоянии, деятельность по оснащению предметно-развивающей среды направлена на реализацию Образовательной программы ОУ. создана развивающая образовательная среда, 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представляющая собой систему условий социализации и индивидуализации воспитанников.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Функционирование внутренней системы оценки качества образования.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проводятся внешняя оценка воспитательно-образовательной деятельности и внутренняя (мониторинг). В основной образовательной программе каждого уровня есть раздел, который называется «Система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достижений планируемых образовательных результатов освоения основной образовательной программы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Через подобные разделы основных образовательных программ обеспечивается функционирование ВСОКО школы. Данные разделы разработаны однотипно, в каждом из них представлены планируемые результаты реализации основной образовательной программы, целью которой и является достижение этих результатов. Цель контроля: оптимизация и координация работы всех структурных подразделений ОУ для обеспечения качества образовательного процесса. В ОУ используются эффективные формы контроля: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виды мониторинга: управленческий, медицинский, педагогический,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ОУ начинается с руководителя, проходит через все структурные подразделения и направлен на следующие объекты: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администрация ОУ традиционно проводит анкетирование родителей</w:t>
      </w:r>
      <w:r w:rsidRPr="00D1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удовлетворенности родителей образовательной работой;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отношения родителей к работе ОУ;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сильных и слабых сторон работы ОУ.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анкетирование родителей показали: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97 % родителей считают работу ОУ удовлетворительной, их полностью удовлетворяют условия учебно-воспитательной работы, питание.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осуществляется мониторингом, контрольными мероприятиями.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родителей об организации образовательной деятельности в ОУ оформлены информационные стенды, информационные уголки для родителей.</w:t>
      </w:r>
    </w:p>
    <w:tbl>
      <w:tblPr>
        <w:tblStyle w:val="a5"/>
        <w:tblW w:w="0" w:type="auto"/>
        <w:tblLook w:val="04A0"/>
      </w:tblPr>
      <w:tblGrid>
        <w:gridCol w:w="2010"/>
        <w:gridCol w:w="5920"/>
        <w:gridCol w:w="9"/>
        <w:gridCol w:w="1632"/>
      </w:tblGrid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9" w:type="dxa"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D6" w:rsidRPr="00D11A86" w:rsidTr="00976196">
        <w:trPr>
          <w:trHeight w:val="486"/>
        </w:trPr>
        <w:tc>
          <w:tcPr>
            <w:tcW w:w="0" w:type="auto"/>
            <w:vMerge w:val="restart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результаты по ступеням образования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(внутренняя оценка)</w:t>
            </w:r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учатся на «4» и «5»</w:t>
            </w:r>
          </w:p>
        </w:tc>
        <w:tc>
          <w:tcPr>
            <w:tcW w:w="1309" w:type="dxa"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26/35%</w:t>
            </w:r>
          </w:p>
        </w:tc>
      </w:tr>
      <w:tr w:rsidR="009B31D6" w:rsidRPr="00D11A86" w:rsidTr="00976196">
        <w:trPr>
          <w:trHeight w:val="615"/>
        </w:trPr>
        <w:tc>
          <w:tcPr>
            <w:tcW w:w="0" w:type="auto"/>
            <w:vMerge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конкурсах, олимпиадах, научно-практических конференциях</w:t>
            </w:r>
          </w:p>
        </w:tc>
        <w:tc>
          <w:tcPr>
            <w:tcW w:w="1309" w:type="dxa"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17/26%</w:t>
            </w:r>
          </w:p>
        </w:tc>
      </w:tr>
      <w:tr w:rsidR="009B31D6" w:rsidRPr="00D11A86" w:rsidTr="00976196">
        <w:trPr>
          <w:trHeight w:val="324"/>
        </w:trPr>
        <w:tc>
          <w:tcPr>
            <w:tcW w:w="0" w:type="auto"/>
            <w:vMerge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второгодников</w:t>
            </w:r>
          </w:p>
        </w:tc>
        <w:tc>
          <w:tcPr>
            <w:tcW w:w="1309" w:type="dxa"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B31D6" w:rsidRPr="00D11A86" w:rsidTr="00976196">
        <w:trPr>
          <w:trHeight w:val="583"/>
        </w:trPr>
        <w:tc>
          <w:tcPr>
            <w:tcW w:w="0" w:type="auto"/>
            <w:vMerge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 классов, получивших документ об образовании</w:t>
            </w:r>
          </w:p>
        </w:tc>
        <w:tc>
          <w:tcPr>
            <w:tcW w:w="1309" w:type="dxa"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4/100%</w:t>
            </w:r>
          </w:p>
        </w:tc>
      </w:tr>
      <w:tr w:rsidR="009B31D6" w:rsidRPr="00D11A86" w:rsidTr="00976196">
        <w:trPr>
          <w:trHeight w:val="713"/>
        </w:trPr>
        <w:tc>
          <w:tcPr>
            <w:tcW w:w="0" w:type="auto"/>
            <w:vMerge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 классов, получивших документ об образовании особого образца</w:t>
            </w:r>
          </w:p>
        </w:tc>
        <w:tc>
          <w:tcPr>
            <w:tcW w:w="1309" w:type="dxa"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1/25%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6252" w:type="dxa"/>
            <w:gridSpan w:val="2"/>
            <w:hideMark/>
          </w:tcPr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независимого регионального комплексного исследования качества общего образования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районных предметных олимпиадах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победивших в районных предметных олимпиадах</w:t>
            </w:r>
            <w:proofErr w:type="gramEnd"/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районных мероприятиях</w:t>
            </w:r>
            <w:proofErr w:type="gramEnd"/>
          </w:p>
        </w:tc>
        <w:tc>
          <w:tcPr>
            <w:tcW w:w="1309" w:type="dxa"/>
          </w:tcPr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занимаются спортом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в спортивных секциях</w:t>
            </w:r>
          </w:p>
        </w:tc>
        <w:tc>
          <w:tcPr>
            <w:tcW w:w="1309" w:type="dxa"/>
          </w:tcPr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КДН к общей численности обучающихся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специальные учебные заведения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на контрактной основе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на бюджетной основе</w:t>
            </w:r>
          </w:p>
        </w:tc>
        <w:tc>
          <w:tcPr>
            <w:tcW w:w="1309" w:type="dxa"/>
          </w:tcPr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родителей к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участию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</w:t>
            </w:r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родителей, участвующих в «жизни школы»</w:t>
            </w:r>
          </w:p>
        </w:tc>
        <w:tc>
          <w:tcPr>
            <w:tcW w:w="1309" w:type="dxa"/>
          </w:tcPr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Инновационный потенциал учителей</w:t>
            </w:r>
          </w:p>
        </w:tc>
        <w:tc>
          <w:tcPr>
            <w:tcW w:w="6252" w:type="dxa"/>
            <w:gridSpan w:val="2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первую квалификационную категорию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категорию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выступавших на РМО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принимавших участие в конкурсах «Учитель года», «Классный руководитель года» и др.</w:t>
            </w:r>
          </w:p>
        </w:tc>
        <w:tc>
          <w:tcPr>
            <w:tcW w:w="1309" w:type="dxa"/>
          </w:tcPr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D6" w:rsidRPr="00D11A86" w:rsidTr="00976196">
        <w:tc>
          <w:tcPr>
            <w:tcW w:w="0" w:type="auto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6245" w:type="dxa"/>
            <w:hideMark/>
          </w:tcPr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нормам и требованиям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  <w:tc>
          <w:tcPr>
            <w:tcW w:w="1316" w:type="dxa"/>
            <w:gridSpan w:val="2"/>
          </w:tcPr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1D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Организавано</w:t>
            </w:r>
            <w:proofErr w:type="spellEnd"/>
          </w:p>
          <w:p w:rsidR="009B31D6" w:rsidRPr="00D11A86" w:rsidRDefault="009B31D6" w:rsidP="00976196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основе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ОУ, представленной в аналитической части отчёта, можно сделать вывод, что в ОУ создана обучающая, развивающая образовательная среда, представляющая собой систему условий социализации и индивидуализации воспитанников.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ВЫВОДЫ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Учебный план школы разработан в соответствии с федеральными и региональными нормативными правовыми актами,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компонентов, максимальный объем учебной нагрузки обучающихся не превышен. Учебный план позволяет в полном объёме реализовать потребности и запросы участников образовательного процесса.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государственной (итоговой) аттестации показывают, что подготовка выпускников школы осуществляется на высоком уровне.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Информационно-техническая обеспеченность школы позволяет реализовать образовательную программу.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показатели деятельности общеобразовательного учреждения по результатам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показателям деятельности, необходимым для установления государственного статуса по типу «общеобразовательное учреждение».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следует направить работу педагогического коллектива на осуществление мероприятий по реализации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мер модернизации системы общего образования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перспективного развития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основе национальной образовательной инициативы «Наша новая школа».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главными задачами: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совершенствование условий для перехода на стандарты нового поколения начального и общего образования;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качества и доступности образовательных услуг путём повышения эффективности системы управления;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реализация комплекса мероприятий и ГТО, направленных на повышение мотивации к здоровому образу жизни и системным занятиям физической культурой;</w:t>
      </w: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реализация Программы развития школы на 2019 – 2022 годы.</w:t>
      </w:r>
    </w:p>
    <w:p w:rsidR="009B31D6" w:rsidRDefault="009B31D6" w:rsidP="009B31D6">
      <w:pPr>
        <w:shd w:val="clear" w:color="auto" w:fill="FFFFFF"/>
        <w:spacing w:after="257" w:line="240" w:lineRule="auto"/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размещен на сайте образовательного учреждения </w:t>
      </w:r>
      <w:hyperlink r:id="rId11" w:history="1">
        <w:r w:rsidRPr="00D11A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http://schedrovka-school.ru/</w:t>
        </w:r>
      </w:hyperlink>
    </w:p>
    <w:p w:rsidR="009B31D6" w:rsidRDefault="009B31D6" w:rsidP="009B31D6">
      <w:pPr>
        <w:shd w:val="clear" w:color="auto" w:fill="FFFFFF"/>
        <w:spacing w:after="257" w:line="240" w:lineRule="auto"/>
      </w:pPr>
    </w:p>
    <w:p w:rsidR="009B31D6" w:rsidRDefault="009B31D6" w:rsidP="009B31D6">
      <w:pPr>
        <w:shd w:val="clear" w:color="auto" w:fill="FFFFFF"/>
        <w:spacing w:after="257" w:line="240" w:lineRule="auto"/>
      </w:pP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ПОКАЗАТЕЛИДЕЯТЕЛЬНОСТИ ОБЩЕОБРАЗОВАТЕЛЬНОЙ ОРГАНИЗАЦИИ</w:t>
      </w:r>
      <w:proofErr w:type="gram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,П</w:t>
      </w:r>
      <w:proofErr w:type="gramEnd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ОДЛЕЖАЩЕЙ САМООБСЛЕДОВАНИЮ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6761"/>
        <w:gridCol w:w="1934"/>
      </w:tblGrid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человека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23/35%человек/%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0/0 %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 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выпускников 9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17/26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11/17%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13/93%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13/93%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14/100%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38%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8/62%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1/7%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14/100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14/ 100%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единиц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65/100% человек/% </w:t>
            </w:r>
          </w:p>
        </w:tc>
      </w:tr>
      <w:tr w:rsidR="009B31D6" w:rsidRPr="00D11A86" w:rsidTr="00976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31D6" w:rsidRPr="00D11A86" w:rsidRDefault="009B31D6" w:rsidP="00976196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 кв. м </w:t>
            </w:r>
          </w:p>
        </w:tc>
      </w:tr>
    </w:tbl>
    <w:p w:rsidR="009B31D6" w:rsidRDefault="009B31D6" w:rsidP="009B31D6">
      <w:pPr>
        <w:shd w:val="clear" w:color="auto" w:fill="FFFFFF"/>
        <w:spacing w:after="257" w:line="240" w:lineRule="auto"/>
      </w:pPr>
    </w:p>
    <w:p w:rsidR="009B31D6" w:rsidRDefault="009B31D6" w:rsidP="009B31D6">
      <w:pPr>
        <w:shd w:val="clear" w:color="auto" w:fill="FFFFFF"/>
        <w:spacing w:after="257" w:line="240" w:lineRule="auto"/>
      </w:pPr>
    </w:p>
    <w:p w:rsidR="009B31D6" w:rsidRPr="00D11A86" w:rsidRDefault="009B31D6" w:rsidP="009B31D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146" w:rsidRDefault="00F55146"/>
    <w:sectPr w:rsidR="00F55146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D54"/>
    <w:multiLevelType w:val="multilevel"/>
    <w:tmpl w:val="DC3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57F22"/>
    <w:multiLevelType w:val="multilevel"/>
    <w:tmpl w:val="0CF0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D6"/>
    <w:rsid w:val="00063139"/>
    <w:rsid w:val="009B31D6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B31D6"/>
    <w:rPr>
      <w:color w:val="0000FF"/>
      <w:u w:val="single"/>
    </w:rPr>
  </w:style>
  <w:style w:type="table" w:styleId="a5">
    <w:name w:val="Table Grid"/>
    <w:basedOn w:val="a1"/>
    <w:uiPriority w:val="59"/>
    <w:rsid w:val="009B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9B31D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ovush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sovush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ovushka.ru" TargetMode="External"/><Relationship Id="rId11" Type="http://schemas.openxmlformats.org/officeDocument/2006/relationships/hyperlink" Target="http://schedrovka-school.ru/" TargetMode="External"/><Relationship Id="rId5" Type="http://schemas.openxmlformats.org/officeDocument/2006/relationships/hyperlink" Target="mailto:SchedrovkaSchool@yandex.ru" TargetMode="External"/><Relationship Id="rId10" Type="http://schemas.openxmlformats.org/officeDocument/2006/relationships/hyperlink" Target="http://schedrovka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sovus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6253</Words>
  <Characters>35647</Characters>
  <Application>Microsoft Office Word</Application>
  <DocSecurity>0</DocSecurity>
  <Lines>297</Lines>
  <Paragraphs>83</Paragraphs>
  <ScaleCrop>false</ScaleCrop>
  <Company>Reanimator Extreme Edition</Company>
  <LinksUpToDate>false</LinksUpToDate>
  <CharactersWithSpaces>41817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2021-08-13T13:12:00Z</dcterms:created>
  <dcterms:modified xsi:type="dcterms:W3CDTF">2021-08-13T13:14:00Z</dcterms:modified>
</cp:coreProperties>
</file>